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A0B0" w14:textId="77777777" w:rsidR="007E15A0" w:rsidRPr="00492680" w:rsidRDefault="007E15A0" w:rsidP="007E15A0">
      <w:pPr>
        <w:pStyle w:val="Tittel"/>
        <w:rPr>
          <w:sz w:val="20"/>
        </w:rPr>
      </w:pPr>
      <w:r w:rsidRPr="00492680">
        <w:rPr>
          <w:sz w:val="20"/>
        </w:rPr>
        <w:t>Denne kontrakt følger de til enhver tid gjeldende bestemmelser i tariffavtalen mellom Norsk</w:t>
      </w:r>
      <w:r w:rsidR="00960A4E" w:rsidRPr="00492680">
        <w:rPr>
          <w:sz w:val="20"/>
        </w:rPr>
        <w:t>e Dansekunstnere (</w:t>
      </w:r>
      <w:proofErr w:type="spellStart"/>
      <w:r w:rsidR="00960A4E" w:rsidRPr="00492680">
        <w:rPr>
          <w:sz w:val="20"/>
        </w:rPr>
        <w:t>NoDa</w:t>
      </w:r>
      <w:proofErr w:type="spellEnd"/>
      <w:r w:rsidR="00960A4E" w:rsidRPr="00492680">
        <w:rPr>
          <w:sz w:val="20"/>
        </w:rPr>
        <w:t>) og PRODA profesjonell dansetrening</w:t>
      </w:r>
    </w:p>
    <w:p w14:paraId="3DB43942" w14:textId="77777777" w:rsidR="007E15A0" w:rsidRPr="00492680" w:rsidRDefault="007E15A0" w:rsidP="007E15A0">
      <w:pPr>
        <w:pStyle w:val="Tittel"/>
      </w:pPr>
    </w:p>
    <w:p w14:paraId="46057118" w14:textId="77777777" w:rsidR="007E15A0" w:rsidRPr="00492680" w:rsidRDefault="007E15A0" w:rsidP="007E15A0">
      <w:pPr>
        <w:pStyle w:val="Tittel"/>
        <w:rPr>
          <w:sz w:val="18"/>
        </w:rPr>
      </w:pPr>
      <w:r w:rsidRPr="00492680">
        <w:t>ARBEIDSKONTRAKT</w:t>
      </w:r>
    </w:p>
    <w:p w14:paraId="59D07092" w14:textId="77777777" w:rsidR="007E15A0" w:rsidRPr="00492680" w:rsidRDefault="007E15A0" w:rsidP="007E15A0">
      <w:pPr>
        <w:pStyle w:val="Brdtekst2"/>
        <w:rPr>
          <w:sz w:val="18"/>
        </w:rPr>
      </w:pPr>
      <w:r w:rsidRPr="00492680">
        <w:t>mellom</w:t>
      </w:r>
    </w:p>
    <w:p w14:paraId="2C7B7C7D" w14:textId="77777777" w:rsidR="007E15A0" w:rsidRPr="00492680" w:rsidRDefault="00960A4E" w:rsidP="00C918AA">
      <w:pPr>
        <w:pStyle w:val="Brdtekst2"/>
      </w:pPr>
      <w:r w:rsidRPr="00492680">
        <w:t>PRODA profesjonell dansetrening</w:t>
      </w:r>
      <w:r w:rsidR="00C918AA" w:rsidRPr="00492680">
        <w:t xml:space="preserve"> - </w:t>
      </w:r>
      <w:proofErr w:type="spellStart"/>
      <w:r w:rsidR="007E15A0" w:rsidRPr="00492680">
        <w:t>orgnr</w:t>
      </w:r>
      <w:proofErr w:type="spellEnd"/>
      <w:r w:rsidR="007E15A0" w:rsidRPr="00492680">
        <w:t>. 975 529 568</w:t>
      </w:r>
    </w:p>
    <w:p w14:paraId="18638D05" w14:textId="77777777" w:rsidR="007E15A0" w:rsidRPr="00492680" w:rsidRDefault="007E15A0" w:rsidP="007E15A0">
      <w:pPr>
        <w:pStyle w:val="Brdtekst2"/>
      </w:pPr>
      <w:r w:rsidRPr="00492680">
        <w:t>og</w:t>
      </w:r>
    </w:p>
    <w:p w14:paraId="0802A939" w14:textId="77777777" w:rsidR="00944EA8" w:rsidRPr="00492680" w:rsidRDefault="00944EA8" w:rsidP="00944EA8">
      <w:pPr>
        <w:pStyle w:val="Brdtekst2"/>
      </w:pPr>
      <w:r w:rsidRPr="00466E69">
        <w:rPr>
          <w:highlight w:val="yellow"/>
        </w:rPr>
        <w:t>NAVN</w:t>
      </w:r>
    </w:p>
    <w:p w14:paraId="4A96B9A5" w14:textId="77777777" w:rsidR="00326FA3" w:rsidRPr="00287B04" w:rsidRDefault="00326FA3" w:rsidP="007E15A0">
      <w:pPr>
        <w:pStyle w:val="Brdtekst2"/>
        <w:rPr>
          <w:b w:val="0"/>
          <w:bCs w:val="0"/>
        </w:rPr>
      </w:pPr>
    </w:p>
    <w:p w14:paraId="135CCB1B" w14:textId="77777777" w:rsidR="007E15A0" w:rsidRDefault="007E15A0" w:rsidP="007E15A0">
      <w:pPr>
        <w:jc w:val="center"/>
      </w:pPr>
      <w:r w:rsidRPr="00287B04">
        <w:t>er det i dag inngått følgende</w:t>
      </w:r>
      <w:r w:rsidR="00E93EFF" w:rsidRPr="00287B04">
        <w:t xml:space="preserve"> avtale om tjeneste som pedagog</w:t>
      </w:r>
    </w:p>
    <w:p w14:paraId="025CFE5E" w14:textId="77777777" w:rsidR="00944EA8" w:rsidRPr="00287B04" w:rsidRDefault="00944EA8" w:rsidP="007E15A0">
      <w:pPr>
        <w:jc w:val="center"/>
      </w:pPr>
    </w:p>
    <w:p w14:paraId="4C2D430D" w14:textId="77777777" w:rsidR="00944EA8" w:rsidRPr="00492680" w:rsidRDefault="00944EA8" w:rsidP="00944EA8">
      <w:pPr>
        <w:rPr>
          <w:bCs/>
        </w:rPr>
      </w:pPr>
      <w:r w:rsidRPr="00492680">
        <w:rPr>
          <w:bCs/>
          <w:u w:val="single"/>
        </w:rPr>
        <w:t xml:space="preserve">Tjenesten gjelder: </w:t>
      </w:r>
    </w:p>
    <w:p w14:paraId="7F722D26" w14:textId="77777777" w:rsidR="00944EA8" w:rsidRPr="00492680" w:rsidRDefault="00944EA8" w:rsidP="00944EA8">
      <w:r w:rsidRPr="00492680">
        <w:rPr>
          <w:bCs/>
        </w:rPr>
        <w:t xml:space="preserve">Undervisning i: </w:t>
      </w:r>
      <w:r w:rsidRPr="00D30919">
        <w:rPr>
          <w:bCs/>
          <w:highlight w:val="yellow"/>
        </w:rPr>
        <w:t>SJANGER/KLASSE</w:t>
      </w:r>
      <w:r w:rsidRPr="00492680">
        <w:rPr>
          <w:bCs/>
          <w:u w:val="single"/>
        </w:rPr>
        <w:br/>
      </w:r>
    </w:p>
    <w:p w14:paraId="5A3B0C6E" w14:textId="77777777" w:rsidR="00944EA8" w:rsidRDefault="00944EA8" w:rsidP="00944EA8">
      <w:r w:rsidRPr="00492680">
        <w:rPr>
          <w:u w:val="single"/>
        </w:rPr>
        <w:t xml:space="preserve"> </w:t>
      </w:r>
      <w:r w:rsidRPr="00492680">
        <w:rPr>
          <w:bCs/>
          <w:u w:val="single"/>
        </w:rPr>
        <w:t>PKT. 1: ANSETTELSE:</w:t>
      </w:r>
      <w:r w:rsidRPr="00492680">
        <w:rPr>
          <w:bCs/>
          <w:u w:val="single"/>
        </w:rPr>
        <w:br/>
      </w:r>
      <w:r w:rsidRPr="00492680">
        <w:t xml:space="preserve">Arbeidstakeren ansettes i enkeltengasjement på timebasis i tidsrommet </w:t>
      </w:r>
    </w:p>
    <w:p w14:paraId="2658BAF1" w14:textId="77777777" w:rsidR="00944EA8" w:rsidRPr="00492680" w:rsidRDefault="00944EA8" w:rsidP="00944EA8">
      <w:pPr>
        <w:rPr>
          <w:b/>
        </w:rPr>
      </w:pPr>
      <w:r w:rsidRPr="00D30919">
        <w:rPr>
          <w:b/>
          <w:highlight w:val="yellow"/>
        </w:rPr>
        <w:t>---</w:t>
      </w:r>
      <w:proofErr w:type="spellStart"/>
      <w:proofErr w:type="gramStart"/>
      <w:r w:rsidRPr="00D30919">
        <w:rPr>
          <w:b/>
          <w:highlight w:val="yellow"/>
        </w:rPr>
        <w:t>dato.måned</w:t>
      </w:r>
      <w:proofErr w:type="gramEnd"/>
      <w:r w:rsidRPr="00D30919">
        <w:rPr>
          <w:b/>
          <w:highlight w:val="yellow"/>
        </w:rPr>
        <w:t>.år</w:t>
      </w:r>
      <w:proofErr w:type="spellEnd"/>
      <w:r w:rsidRPr="00D30919">
        <w:rPr>
          <w:b/>
          <w:highlight w:val="yellow"/>
        </w:rPr>
        <w:t>-periode---</w:t>
      </w:r>
      <w:r>
        <w:rPr>
          <w:b/>
        </w:rPr>
        <w:t xml:space="preserve"> </w:t>
      </w:r>
      <w:r>
        <w:t xml:space="preserve">med til sammen </w:t>
      </w:r>
      <w:r w:rsidRPr="00D30919">
        <w:rPr>
          <w:b/>
          <w:bCs/>
          <w:highlight w:val="yellow"/>
        </w:rPr>
        <w:t>ANTALL</w:t>
      </w:r>
      <w:r>
        <w:t xml:space="preserve"> klasser.</w:t>
      </w:r>
      <w:r w:rsidRPr="00492680">
        <w:rPr>
          <w:i/>
          <w:iCs/>
        </w:rPr>
        <w:br/>
      </w:r>
    </w:p>
    <w:p w14:paraId="3508875E" w14:textId="77777777" w:rsidR="00944EA8" w:rsidRPr="00492680" w:rsidRDefault="00944EA8" w:rsidP="00944EA8">
      <w:pPr>
        <w:rPr>
          <w:bCs/>
          <w:u w:val="single"/>
        </w:rPr>
      </w:pPr>
      <w:r w:rsidRPr="00492680">
        <w:rPr>
          <w:bCs/>
          <w:u w:val="single"/>
        </w:rPr>
        <w:t>PKT. 2: ARBEIDETS ART OG OMFANG:</w:t>
      </w:r>
    </w:p>
    <w:p w14:paraId="233DF67E" w14:textId="77777777" w:rsidR="00944EA8" w:rsidRPr="00492680" w:rsidRDefault="00944EA8" w:rsidP="00944EA8">
      <w:pPr>
        <w:ind w:left="284" w:hanging="284"/>
        <w:rPr>
          <w:b/>
          <w:bCs/>
          <w:u w:val="single"/>
        </w:rPr>
      </w:pPr>
      <w:r w:rsidRPr="00492680">
        <w:t>a)</w:t>
      </w:r>
      <w:r w:rsidRPr="00492680">
        <w:tab/>
        <w:t xml:space="preserve">Arbeidstakeren tiltrer tjenesten, dato: </w:t>
      </w:r>
      <w:proofErr w:type="spellStart"/>
      <w:r w:rsidRPr="00EB2ED4">
        <w:rPr>
          <w:highlight w:val="yellow"/>
        </w:rPr>
        <w:t>dd</w:t>
      </w:r>
      <w:proofErr w:type="spellEnd"/>
      <w:r w:rsidRPr="00EB2ED4">
        <w:rPr>
          <w:highlight w:val="yellow"/>
        </w:rPr>
        <w:t>. måned årstall</w:t>
      </w:r>
    </w:p>
    <w:p w14:paraId="1B261558" w14:textId="77777777" w:rsidR="00944EA8" w:rsidRPr="00492680" w:rsidRDefault="00944EA8" w:rsidP="00944EA8">
      <w:pPr>
        <w:ind w:left="284" w:hanging="284"/>
      </w:pPr>
      <w:r w:rsidRPr="00492680">
        <w:rPr>
          <w:bCs/>
        </w:rPr>
        <w:t>og kontr</w:t>
      </w:r>
      <w:r w:rsidRPr="00492680">
        <w:t>aktens bestemmelser gjøres gjeldende fra samme dag.</w:t>
      </w:r>
    </w:p>
    <w:p w14:paraId="1F0D9515" w14:textId="77777777" w:rsidR="00944EA8" w:rsidRPr="00492680" w:rsidRDefault="00944EA8" w:rsidP="00944EA8">
      <w:pPr>
        <w:pStyle w:val="Brdtekstinnrykk"/>
      </w:pPr>
      <w:r w:rsidRPr="00492680">
        <w:t>b) Arbeidet utføres etter følgende skjema:</w:t>
      </w:r>
    </w:p>
    <w:p w14:paraId="671CFE60" w14:textId="77777777" w:rsidR="00944EA8" w:rsidRPr="00492680" w:rsidRDefault="00944EA8" w:rsidP="00944EA8">
      <w:pPr>
        <w:pStyle w:val="Brdtekstinnrykk"/>
        <w:ind w:left="0" w:firstLine="0"/>
      </w:pPr>
    </w:p>
    <w:tbl>
      <w:tblPr>
        <w:tblW w:w="9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31"/>
        <w:gridCol w:w="2136"/>
        <w:gridCol w:w="2136"/>
      </w:tblGrid>
      <w:tr w:rsidR="00944EA8" w:rsidRPr="00492680" w14:paraId="12FA39AC" w14:textId="77777777" w:rsidTr="00155EAE">
        <w:trPr>
          <w:cantSplit/>
          <w:trHeight w:val="301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7881B" w14:textId="77777777" w:rsidR="00944EA8" w:rsidRPr="00492680" w:rsidRDefault="00944EA8" w:rsidP="00155EAE">
            <w:r w:rsidRPr="00492680">
              <w:t xml:space="preserve"> DAG: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6ED7" w14:textId="77777777" w:rsidR="00944EA8" w:rsidRPr="00492680" w:rsidRDefault="00944EA8" w:rsidP="00155EAE">
            <w:r w:rsidRPr="00492680">
              <w:t xml:space="preserve"> TID (fra - til):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11B0" w14:textId="77777777" w:rsidR="00944EA8" w:rsidRPr="00492680" w:rsidRDefault="00944EA8" w:rsidP="00155EAE">
            <w:r w:rsidRPr="00492680">
              <w:t xml:space="preserve"> FAG: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D4FC6" w14:textId="77777777" w:rsidR="00944EA8" w:rsidRPr="00492680" w:rsidRDefault="00944EA8" w:rsidP="00155EAE">
            <w:r w:rsidRPr="00492680">
              <w:t xml:space="preserve"> UKE</w:t>
            </w:r>
          </w:p>
        </w:tc>
      </w:tr>
      <w:tr w:rsidR="00944EA8" w:rsidRPr="00492680" w14:paraId="30645243" w14:textId="77777777" w:rsidTr="00155EAE">
        <w:trPr>
          <w:cantSplit/>
          <w:trHeight w:val="31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32DB0" w14:textId="77777777" w:rsidR="00944EA8" w:rsidRPr="00492680" w:rsidRDefault="00944EA8" w:rsidP="00155EAE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873D" w14:textId="77777777" w:rsidR="00944EA8" w:rsidRPr="00492680" w:rsidRDefault="00944EA8" w:rsidP="00155EAE">
            <w:pPr>
              <w:rPr>
                <w:b/>
                <w:bCs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01E1" w14:textId="77777777" w:rsidR="00944EA8" w:rsidRPr="00492680" w:rsidRDefault="00944EA8" w:rsidP="00155EAE">
            <w:pPr>
              <w:rPr>
                <w:b/>
                <w:bCs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1E02F6" w14:textId="77777777" w:rsidR="00944EA8" w:rsidRPr="00492680" w:rsidRDefault="00944EA8" w:rsidP="00155EAE">
            <w:pPr>
              <w:rPr>
                <w:b/>
                <w:bCs/>
              </w:rPr>
            </w:pPr>
          </w:p>
        </w:tc>
      </w:tr>
      <w:tr w:rsidR="00944EA8" w:rsidRPr="00492680" w14:paraId="0787BEB7" w14:textId="77777777" w:rsidTr="00155EAE">
        <w:trPr>
          <w:cantSplit/>
          <w:trHeight w:val="31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B4A557" w14:textId="77777777" w:rsidR="00944EA8" w:rsidRPr="00492680" w:rsidRDefault="00944EA8" w:rsidP="00155EAE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BBA5" w14:textId="77777777" w:rsidR="00944EA8" w:rsidRPr="00492680" w:rsidRDefault="00944EA8" w:rsidP="00155EAE">
            <w:pPr>
              <w:rPr>
                <w:b/>
                <w:bCs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75E5" w14:textId="77777777" w:rsidR="00944EA8" w:rsidRPr="00492680" w:rsidRDefault="00944EA8" w:rsidP="00155EAE">
            <w:pPr>
              <w:rPr>
                <w:b/>
                <w:bCs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859A93" w14:textId="77777777" w:rsidR="00944EA8" w:rsidRPr="00492680" w:rsidRDefault="00944EA8" w:rsidP="00155EAE">
            <w:pPr>
              <w:rPr>
                <w:b/>
                <w:bCs/>
              </w:rPr>
            </w:pPr>
          </w:p>
        </w:tc>
      </w:tr>
      <w:tr w:rsidR="00944EA8" w:rsidRPr="00492680" w14:paraId="5832DAEE" w14:textId="77777777" w:rsidTr="00155EAE">
        <w:trPr>
          <w:cantSplit/>
          <w:trHeight w:val="301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AC26A1" w14:textId="77777777" w:rsidR="00944EA8" w:rsidRPr="00492680" w:rsidRDefault="00944EA8" w:rsidP="00155EAE">
            <w:pPr>
              <w:rPr>
                <w:b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2D883" w14:textId="77777777" w:rsidR="00944EA8" w:rsidRPr="00492680" w:rsidRDefault="00944EA8" w:rsidP="00155EAE">
            <w:pPr>
              <w:rPr>
                <w:b/>
                <w:bCs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8F455" w14:textId="77777777" w:rsidR="00944EA8" w:rsidRPr="00492680" w:rsidRDefault="00944EA8" w:rsidP="00155EAE">
            <w:pPr>
              <w:rPr>
                <w:b/>
                <w:bCs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AD21315" w14:textId="77777777" w:rsidR="00944EA8" w:rsidRPr="00492680" w:rsidRDefault="00944EA8" w:rsidP="00155EAE">
            <w:pPr>
              <w:rPr>
                <w:b/>
              </w:rPr>
            </w:pPr>
          </w:p>
        </w:tc>
      </w:tr>
      <w:tr w:rsidR="00944EA8" w:rsidRPr="00492680" w14:paraId="75C73294" w14:textId="77777777" w:rsidTr="00155EAE">
        <w:trPr>
          <w:cantSplit/>
          <w:trHeight w:val="519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05AF2F" w14:textId="77777777" w:rsidR="00944EA8" w:rsidRPr="00492680" w:rsidRDefault="00944EA8" w:rsidP="00155EAE">
            <w:r w:rsidRPr="00492680">
              <w:t xml:space="preserve">Sted: </w:t>
            </w:r>
            <w:r w:rsidRPr="00466E69">
              <w:rPr>
                <w:highlight w:val="yellow"/>
              </w:rPr>
              <w:t>Rom for dans/Oslo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1E65EF" w14:textId="77777777" w:rsidR="00944EA8" w:rsidRPr="00492680" w:rsidRDefault="00944EA8" w:rsidP="00155EAE"/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393CB7" w14:textId="77777777" w:rsidR="00944EA8" w:rsidRPr="00492680" w:rsidRDefault="00944EA8" w:rsidP="00155EAE"/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DB2FD7" w14:textId="77777777" w:rsidR="00944EA8" w:rsidRPr="00492680" w:rsidRDefault="00944EA8" w:rsidP="00155EAE"/>
        </w:tc>
      </w:tr>
    </w:tbl>
    <w:p w14:paraId="07038F77" w14:textId="77777777" w:rsidR="007E15A0" w:rsidRPr="00492680" w:rsidRDefault="007E15A0" w:rsidP="007E15A0">
      <w:pPr>
        <w:pStyle w:val="Brdtekstinnrykk2"/>
      </w:pPr>
      <w:r w:rsidRPr="00492680">
        <w:br/>
        <w:t xml:space="preserve"> c) Arbeidstakeren plikter å utføre de oppgaver som arbeidsgiveren pålegger ham/henne innenfor rammen av stillingen. I forkant av klassen skal pedagogen sjekke at antall deltakere stemmer med det som er </w:t>
      </w:r>
      <w:r w:rsidR="00167EA1" w:rsidRPr="00492680">
        <w:t xml:space="preserve">oppført i </w:t>
      </w:r>
      <w:proofErr w:type="spellStart"/>
      <w:r w:rsidR="00167EA1" w:rsidRPr="00492680">
        <w:t>fremmøteskjemaet</w:t>
      </w:r>
      <w:proofErr w:type="spellEnd"/>
      <w:r w:rsidR="00167EA1" w:rsidRPr="00492680">
        <w:t xml:space="preserve"> i </w:t>
      </w:r>
      <w:proofErr w:type="spellStart"/>
      <w:r w:rsidR="00167EA1" w:rsidRPr="00492680">
        <w:t>PRODA</w:t>
      </w:r>
      <w:r w:rsidRPr="00492680">
        <w:t>s</w:t>
      </w:r>
      <w:proofErr w:type="spellEnd"/>
      <w:r w:rsidRPr="00492680">
        <w:t xml:space="preserve"> perm i studioet. Skjemaet signeres. Arbeidstakeren må ikke under sin ansettelse inneha noen annen stilling eller utføre annet lønnet arbeid som går på bekostning av det som er avtalt i denne kontrakten. Gjestepedagoger plikter å oppgi andre engasjementer i samme tidsperiode.</w:t>
      </w:r>
    </w:p>
    <w:p w14:paraId="2EA3896B" w14:textId="77777777" w:rsidR="00AA7784" w:rsidRPr="00492680" w:rsidRDefault="00AA7784" w:rsidP="007E15A0">
      <w:pPr>
        <w:pStyle w:val="Brdtekstinnrykk2"/>
      </w:pPr>
    </w:p>
    <w:p w14:paraId="52DBA8C2" w14:textId="77777777" w:rsidR="00AA7784" w:rsidRPr="00492680" w:rsidRDefault="00AA7784" w:rsidP="00AA7784">
      <w:pPr>
        <w:pStyle w:val="NormalWeb"/>
        <w:spacing w:before="0" w:beforeAutospacing="0" w:after="0" w:afterAutospacing="0"/>
        <w:ind w:left="284"/>
        <w:rPr>
          <w:sz w:val="24"/>
          <w:szCs w:val="24"/>
        </w:rPr>
      </w:pPr>
      <w:r w:rsidRPr="00492680">
        <w:rPr>
          <w:sz w:val="24"/>
          <w:szCs w:val="24"/>
        </w:rPr>
        <w:t xml:space="preserve">d) </w:t>
      </w:r>
      <w:r w:rsidRPr="00492680">
        <w:rPr>
          <w:bCs/>
          <w:iCs/>
          <w:sz w:val="24"/>
          <w:szCs w:val="24"/>
        </w:rPr>
        <w:t>PRODA har nulltoleranse for trakassering som kan oppleves krenkende, ydmykende eller som seksuelle kommentarer og tilnærmelser. </w:t>
      </w:r>
      <w:proofErr w:type="spellStart"/>
      <w:r w:rsidRPr="00492680">
        <w:rPr>
          <w:bCs/>
          <w:iCs/>
          <w:sz w:val="24"/>
          <w:szCs w:val="24"/>
        </w:rPr>
        <w:t>PRODAs</w:t>
      </w:r>
      <w:proofErr w:type="spellEnd"/>
      <w:r w:rsidRPr="00492680">
        <w:rPr>
          <w:bCs/>
          <w:iCs/>
          <w:sz w:val="24"/>
          <w:szCs w:val="24"/>
        </w:rPr>
        <w:t xml:space="preserve"> aktivitet omfavner mange frilansere, oppdragsgivere, ansatte, kortvarige arbeidsavtaler og arbeidsrelasjoner.  PRODA har åpenhet for varsling av kritikkverdige forhold, og Etiske Retningslinjer og Varslingsrutiner som skal følges.</w:t>
      </w:r>
    </w:p>
    <w:p w14:paraId="4FE600FA" w14:textId="77777777" w:rsidR="00AA7784" w:rsidRPr="00492680" w:rsidRDefault="00AA7784" w:rsidP="00AA7784">
      <w:pPr>
        <w:pStyle w:val="xgmail-m6715484654140804604xmsonormal"/>
        <w:spacing w:before="0" w:beforeAutospacing="0" w:after="0" w:afterAutospacing="0"/>
        <w:rPr>
          <w:rFonts w:ascii="Helvetica" w:hAnsi="Helvetica"/>
          <w:sz w:val="18"/>
          <w:szCs w:val="18"/>
        </w:rPr>
      </w:pPr>
      <w:r w:rsidRPr="00492680">
        <w:rPr>
          <w:rFonts w:ascii="Helvetica" w:hAnsi="Helvetica"/>
          <w:sz w:val="24"/>
          <w:szCs w:val="24"/>
        </w:rPr>
        <w:t> </w:t>
      </w:r>
    </w:p>
    <w:p w14:paraId="45C0633E" w14:textId="77777777" w:rsidR="007E15A0" w:rsidRPr="00492680" w:rsidRDefault="007E15A0" w:rsidP="007E15A0">
      <w:pPr>
        <w:rPr>
          <w:bCs/>
          <w:u w:val="single"/>
        </w:rPr>
      </w:pPr>
      <w:r w:rsidRPr="00492680">
        <w:rPr>
          <w:bCs/>
          <w:u w:val="single"/>
        </w:rPr>
        <w:t>PKT. 3: LØNN</w:t>
      </w:r>
    </w:p>
    <w:p w14:paraId="00AC14FF" w14:textId="79D9D7EB" w:rsidR="007E15A0" w:rsidRPr="00492680" w:rsidRDefault="007E15A0" w:rsidP="007E15A0">
      <w:r w:rsidRPr="00492680">
        <w:rPr>
          <w:bCs/>
          <w:u w:val="single"/>
        </w:rPr>
        <w:br/>
      </w:r>
      <w:r w:rsidRPr="00287B04">
        <w:t xml:space="preserve">a)   Lønnen er </w:t>
      </w:r>
      <w:r w:rsidR="00227F04" w:rsidRPr="00287B04">
        <w:rPr>
          <w:b/>
        </w:rPr>
        <w:t>kr</w:t>
      </w:r>
      <w:r w:rsidR="00944EA8" w:rsidRPr="00944EA8">
        <w:rPr>
          <w:b/>
          <w:highlight w:val="yellow"/>
        </w:rPr>
        <w:t xml:space="preserve"> </w:t>
      </w:r>
      <w:r w:rsidR="00944EA8" w:rsidRPr="00466E69">
        <w:rPr>
          <w:b/>
          <w:highlight w:val="yellow"/>
        </w:rPr>
        <w:t>lønnssats fra tariffavtale</w:t>
      </w:r>
      <w:r w:rsidR="00944EA8" w:rsidRPr="00492680">
        <w:rPr>
          <w:b/>
        </w:rPr>
        <w:t xml:space="preserve"> pr. klasse</w:t>
      </w:r>
    </w:p>
    <w:p w14:paraId="64AE3B73" w14:textId="77777777" w:rsidR="007E15A0" w:rsidRPr="00492680" w:rsidRDefault="007E15A0" w:rsidP="007E15A0">
      <w:r w:rsidRPr="00492680">
        <w:t xml:space="preserve">b)   Lønnen utbetales i slutten av hver mnd. Dato: </w:t>
      </w:r>
      <w:r w:rsidRPr="00492680">
        <w:rPr>
          <w:b/>
        </w:rPr>
        <w:t>30./31</w:t>
      </w:r>
      <w:r w:rsidRPr="00492680">
        <w:t>.</w:t>
      </w:r>
      <w:r w:rsidRPr="00492680">
        <w:br/>
      </w:r>
    </w:p>
    <w:p w14:paraId="0B2B8931" w14:textId="77777777" w:rsidR="00326FA3" w:rsidRPr="00492680" w:rsidRDefault="00326FA3" w:rsidP="007E15A0"/>
    <w:p w14:paraId="203AD6A6" w14:textId="77777777" w:rsidR="007E15A0" w:rsidRPr="00492680" w:rsidRDefault="007E15A0" w:rsidP="007E15A0">
      <w:r w:rsidRPr="00492680">
        <w:rPr>
          <w:bCs/>
          <w:u w:val="single"/>
        </w:rPr>
        <w:lastRenderedPageBreak/>
        <w:t>PKT. 4: FERIER OG FERIEPENGER</w:t>
      </w:r>
    </w:p>
    <w:p w14:paraId="0C495A7A" w14:textId="77777777" w:rsidR="007E15A0" w:rsidRPr="00492680" w:rsidRDefault="007E15A0" w:rsidP="007E15A0">
      <w:pPr>
        <w:numPr>
          <w:ilvl w:val="0"/>
          <w:numId w:val="1"/>
        </w:numPr>
      </w:pPr>
      <w:proofErr w:type="gramStart"/>
      <w:r w:rsidRPr="00492680">
        <w:t>Vedrørende</w:t>
      </w:r>
      <w:proofErr w:type="gramEnd"/>
      <w:r w:rsidRPr="00492680">
        <w:t xml:space="preserve"> ferie henvises det til ferieloven.</w:t>
      </w:r>
    </w:p>
    <w:p w14:paraId="7520A853" w14:textId="77777777" w:rsidR="00C918AA" w:rsidRDefault="007E15A0" w:rsidP="007E15A0">
      <w:pPr>
        <w:numPr>
          <w:ilvl w:val="0"/>
          <w:numId w:val="1"/>
        </w:numPr>
      </w:pPr>
      <w:r w:rsidRPr="00492680">
        <w:t>Det utbetales feriepenger med 12.0 % av brutto opptjent lønn.</w:t>
      </w:r>
    </w:p>
    <w:p w14:paraId="71FE8358" w14:textId="77777777" w:rsidR="00C618CE" w:rsidRDefault="00C618CE" w:rsidP="00C618CE"/>
    <w:p w14:paraId="39C32CCE" w14:textId="77777777" w:rsidR="00C618CE" w:rsidRPr="00DA2CEB" w:rsidRDefault="00C618CE" w:rsidP="00C618CE">
      <w:pPr>
        <w:rPr>
          <w:color w:val="000000" w:themeColor="text1"/>
          <w:u w:val="single"/>
        </w:rPr>
      </w:pPr>
      <w:r w:rsidRPr="00DA2CEB">
        <w:rPr>
          <w:color w:val="000000" w:themeColor="text1"/>
          <w:u w:val="single"/>
        </w:rPr>
        <w:t>PKT. 5: PENSJON</w:t>
      </w:r>
    </w:p>
    <w:p w14:paraId="7223BC80" w14:textId="28B135A0" w:rsidR="00C618CE" w:rsidRPr="00DA2CEB" w:rsidRDefault="00C618CE" w:rsidP="00C618CE">
      <w:pPr>
        <w:shd w:val="clear" w:color="auto" w:fill="FFFFFF"/>
        <w:rPr>
          <w:i/>
          <w:iCs/>
          <w:color w:val="000000" w:themeColor="text1"/>
        </w:rPr>
      </w:pPr>
      <w:r w:rsidRPr="00DA2CEB">
        <w:rPr>
          <w:color w:val="000000" w:themeColor="text1"/>
        </w:rPr>
        <w:t xml:space="preserve">Alle kursholdere skal meldes inn i gjeldende pensjonsavtale for obligatorisk tjenestepensjon, dersom inntekten i løpet av året overstiger grensene for rapporteringspliktig lønn i a-ordningen. </w:t>
      </w:r>
      <w:r w:rsidRPr="00DA2CEB">
        <w:rPr>
          <w:i/>
          <w:iCs/>
          <w:color w:val="000000" w:themeColor="text1"/>
          <w:highlight w:val="yellow"/>
        </w:rPr>
        <w:t>Sett inn informasjon om virksomhetens pensjonsordning her. F.eks. innskuddspensjon i DNB, 2% osv.</w:t>
      </w:r>
      <w:r w:rsidRPr="00DA2CEB">
        <w:rPr>
          <w:i/>
          <w:iCs/>
          <w:color w:val="000000" w:themeColor="text1"/>
        </w:rPr>
        <w:t xml:space="preserve"> </w:t>
      </w:r>
    </w:p>
    <w:p w14:paraId="00E6663A" w14:textId="77777777" w:rsidR="00326FA3" w:rsidRPr="00DA2CEB" w:rsidRDefault="00326FA3" w:rsidP="00326FA3">
      <w:pPr>
        <w:ind w:left="720"/>
        <w:rPr>
          <w:color w:val="000000" w:themeColor="text1"/>
        </w:rPr>
      </w:pPr>
    </w:p>
    <w:p w14:paraId="21EC6C1B" w14:textId="6086C3CA" w:rsidR="007E15A0" w:rsidRPr="00DA2CEB" w:rsidRDefault="007E15A0" w:rsidP="00C918AA">
      <w:pPr>
        <w:rPr>
          <w:color w:val="000000" w:themeColor="text1"/>
        </w:rPr>
      </w:pPr>
      <w:r w:rsidRPr="00DA2CEB">
        <w:rPr>
          <w:bCs/>
          <w:iCs/>
          <w:color w:val="000000" w:themeColor="text1"/>
          <w:u w:val="single"/>
        </w:rPr>
        <w:t xml:space="preserve">PKT. </w:t>
      </w:r>
      <w:r w:rsidR="00C618CE" w:rsidRPr="00DA2CEB">
        <w:rPr>
          <w:bCs/>
          <w:iCs/>
          <w:color w:val="000000" w:themeColor="text1"/>
          <w:u w:val="single"/>
        </w:rPr>
        <w:t>6</w:t>
      </w:r>
      <w:r w:rsidRPr="00DA2CEB">
        <w:rPr>
          <w:bCs/>
          <w:iCs/>
          <w:color w:val="000000" w:themeColor="text1"/>
          <w:u w:val="single"/>
        </w:rPr>
        <w:t>: DEKNING AV REISEKOSTNADER</w:t>
      </w:r>
      <w:r w:rsidR="004645DC" w:rsidRPr="00DA2CEB">
        <w:rPr>
          <w:bCs/>
          <w:iCs/>
          <w:color w:val="000000" w:themeColor="text1"/>
          <w:u w:val="single"/>
        </w:rPr>
        <w:t xml:space="preserve"> OG DIETT</w:t>
      </w:r>
      <w:r w:rsidRPr="00DA2CEB">
        <w:rPr>
          <w:bCs/>
          <w:iCs/>
          <w:color w:val="000000" w:themeColor="text1"/>
          <w:u w:val="single"/>
        </w:rPr>
        <w:br/>
      </w:r>
      <w:r w:rsidRPr="00DA2CEB">
        <w:rPr>
          <w:iCs/>
          <w:color w:val="000000" w:themeColor="text1"/>
        </w:rPr>
        <w:t>Reisekostnader</w:t>
      </w:r>
      <w:r w:rsidR="004645DC" w:rsidRPr="00DA2CEB">
        <w:rPr>
          <w:iCs/>
          <w:color w:val="000000" w:themeColor="text1"/>
        </w:rPr>
        <w:t xml:space="preserve"> og diett</w:t>
      </w:r>
      <w:r w:rsidRPr="00DA2CEB">
        <w:rPr>
          <w:iCs/>
          <w:color w:val="000000" w:themeColor="text1"/>
        </w:rPr>
        <w:t xml:space="preserve"> dekkes</w:t>
      </w:r>
      <w:r w:rsidR="004645DC" w:rsidRPr="00DA2CEB">
        <w:rPr>
          <w:iCs/>
          <w:color w:val="000000" w:themeColor="text1"/>
        </w:rPr>
        <w:t>,</w:t>
      </w:r>
      <w:r w:rsidRPr="00DA2CEB">
        <w:rPr>
          <w:iCs/>
          <w:color w:val="000000" w:themeColor="text1"/>
        </w:rPr>
        <w:t xml:space="preserve"> ved innlevering av </w:t>
      </w:r>
      <w:r w:rsidR="004645DC" w:rsidRPr="00DA2CEB">
        <w:rPr>
          <w:iCs/>
          <w:color w:val="000000" w:themeColor="text1"/>
        </w:rPr>
        <w:t xml:space="preserve">utfylt reiseregning og </w:t>
      </w:r>
      <w:r w:rsidRPr="00DA2CEB">
        <w:rPr>
          <w:iCs/>
          <w:color w:val="000000" w:themeColor="text1"/>
        </w:rPr>
        <w:t>originale</w:t>
      </w:r>
      <w:r w:rsidR="004645DC" w:rsidRPr="00DA2CEB">
        <w:rPr>
          <w:iCs/>
          <w:color w:val="000000" w:themeColor="text1"/>
        </w:rPr>
        <w:t xml:space="preserve"> bilag/billetter, </w:t>
      </w:r>
      <w:r w:rsidRPr="00DA2CEB">
        <w:rPr>
          <w:iCs/>
          <w:color w:val="000000" w:themeColor="text1"/>
          <w:u w:val="single"/>
        </w:rPr>
        <w:t xml:space="preserve">dersom </w:t>
      </w:r>
      <w:r w:rsidRPr="00DA2CEB">
        <w:rPr>
          <w:iCs/>
          <w:color w:val="000000" w:themeColor="text1"/>
        </w:rPr>
        <w:t>dette er avtalt på forhånd.</w:t>
      </w:r>
    </w:p>
    <w:p w14:paraId="05FC01A9" w14:textId="77777777" w:rsidR="007E15A0" w:rsidRPr="00DA2CEB" w:rsidRDefault="007E15A0" w:rsidP="007E15A0">
      <w:pPr>
        <w:rPr>
          <w:i/>
          <w:iCs/>
          <w:color w:val="000000" w:themeColor="text1"/>
        </w:rPr>
      </w:pPr>
    </w:p>
    <w:p w14:paraId="2FD851B4" w14:textId="2502FBAD" w:rsidR="007E15A0" w:rsidRPr="00DA2CEB" w:rsidRDefault="00571AF2" w:rsidP="007E15A0">
      <w:pPr>
        <w:rPr>
          <w:color w:val="000000" w:themeColor="text1"/>
        </w:rPr>
      </w:pPr>
      <w:r w:rsidRPr="00DA2CEB">
        <w:rPr>
          <w:bCs/>
          <w:color w:val="000000" w:themeColor="text1"/>
          <w:u w:val="single"/>
        </w:rPr>
        <w:t xml:space="preserve">PKT. </w:t>
      </w:r>
      <w:r w:rsidR="00C618CE" w:rsidRPr="00DA2CEB">
        <w:rPr>
          <w:bCs/>
          <w:color w:val="000000" w:themeColor="text1"/>
          <w:u w:val="single"/>
        </w:rPr>
        <w:t>7</w:t>
      </w:r>
      <w:r w:rsidR="007E15A0" w:rsidRPr="00DA2CEB">
        <w:rPr>
          <w:bCs/>
          <w:color w:val="000000" w:themeColor="text1"/>
          <w:u w:val="single"/>
        </w:rPr>
        <w:t>: FORCE MAJEURE</w:t>
      </w:r>
      <w:r w:rsidR="007E15A0" w:rsidRPr="00DA2CEB">
        <w:rPr>
          <w:bCs/>
          <w:color w:val="000000" w:themeColor="text1"/>
          <w:u w:val="single"/>
        </w:rPr>
        <w:br/>
      </w:r>
      <w:r w:rsidR="004645DC" w:rsidRPr="00DA2CEB">
        <w:rPr>
          <w:color w:val="000000" w:themeColor="text1"/>
        </w:rPr>
        <w:t xml:space="preserve">Hvis </w:t>
      </w:r>
      <w:proofErr w:type="spellStart"/>
      <w:r w:rsidR="004645DC" w:rsidRPr="00DA2CEB">
        <w:rPr>
          <w:color w:val="000000" w:themeColor="text1"/>
        </w:rPr>
        <w:t>PRODA</w:t>
      </w:r>
      <w:r w:rsidR="007E15A0" w:rsidRPr="00DA2CEB">
        <w:rPr>
          <w:color w:val="000000" w:themeColor="text1"/>
        </w:rPr>
        <w:t>s</w:t>
      </w:r>
      <w:proofErr w:type="spellEnd"/>
      <w:r w:rsidR="007E15A0" w:rsidRPr="00DA2CEB">
        <w:rPr>
          <w:color w:val="000000" w:themeColor="text1"/>
        </w:rPr>
        <w:t xml:space="preserve"> virksomhet blir avbrutt av krig, brann eller annen form for force majeure, henvises det til arbeidsmiljølovens §15-3.10.</w:t>
      </w:r>
    </w:p>
    <w:p w14:paraId="18C3230C" w14:textId="77777777" w:rsidR="007E15A0" w:rsidRPr="00DA2CEB" w:rsidRDefault="007E15A0" w:rsidP="007E15A0">
      <w:pPr>
        <w:rPr>
          <w:color w:val="000000" w:themeColor="text1"/>
        </w:rPr>
      </w:pPr>
    </w:p>
    <w:p w14:paraId="11244B7B" w14:textId="3BE370B0" w:rsidR="007E15A0" w:rsidRPr="00DA2CEB" w:rsidRDefault="00571AF2" w:rsidP="007E15A0">
      <w:pPr>
        <w:rPr>
          <w:bCs/>
          <w:color w:val="000000" w:themeColor="text1"/>
          <w:u w:val="single"/>
        </w:rPr>
      </w:pPr>
      <w:r w:rsidRPr="00DA2CEB">
        <w:rPr>
          <w:bCs/>
          <w:color w:val="000000" w:themeColor="text1"/>
          <w:u w:val="single"/>
        </w:rPr>
        <w:t xml:space="preserve">PKT. </w:t>
      </w:r>
      <w:r w:rsidR="00C618CE" w:rsidRPr="00DA2CEB">
        <w:rPr>
          <w:bCs/>
          <w:color w:val="000000" w:themeColor="text1"/>
          <w:u w:val="single"/>
        </w:rPr>
        <w:t>8</w:t>
      </w:r>
      <w:r w:rsidR="007E15A0" w:rsidRPr="00DA2CEB">
        <w:rPr>
          <w:bCs/>
          <w:color w:val="000000" w:themeColor="text1"/>
          <w:u w:val="single"/>
        </w:rPr>
        <w:t xml:space="preserve">: SYKDOM/YRKESSKADE  </w:t>
      </w:r>
    </w:p>
    <w:p w14:paraId="38706DC9" w14:textId="77777777" w:rsidR="00E27C72" w:rsidRPr="00492680" w:rsidRDefault="007E15A0" w:rsidP="007E15A0">
      <w:r w:rsidRPr="00DA2CEB">
        <w:rPr>
          <w:color w:val="000000" w:themeColor="text1"/>
        </w:rPr>
        <w:t xml:space="preserve">Den ansatte skal melde fra om sykdom snarest mulig. Etter 3 dager må sykmelding fra lege </w:t>
      </w:r>
      <w:proofErr w:type="gramStart"/>
      <w:r w:rsidRPr="00DA2CEB">
        <w:rPr>
          <w:color w:val="000000" w:themeColor="text1"/>
        </w:rPr>
        <w:t>forevises</w:t>
      </w:r>
      <w:proofErr w:type="gramEnd"/>
      <w:r w:rsidRPr="00DA2CEB">
        <w:rPr>
          <w:color w:val="000000" w:themeColor="text1"/>
        </w:rPr>
        <w:t>.</w:t>
      </w:r>
      <w:r w:rsidRPr="00DA2CEB">
        <w:rPr>
          <w:bCs/>
          <w:color w:val="000000" w:themeColor="text1"/>
          <w:u w:val="single"/>
        </w:rPr>
        <w:br/>
      </w:r>
      <w:r w:rsidRPr="00DA2CEB">
        <w:rPr>
          <w:bCs/>
          <w:color w:val="000000" w:themeColor="text1"/>
        </w:rPr>
        <w:t>a)</w:t>
      </w:r>
      <w:r w:rsidR="00E27C72" w:rsidRPr="00DA2CEB">
        <w:rPr>
          <w:bCs/>
          <w:color w:val="000000" w:themeColor="text1"/>
        </w:rPr>
        <w:t xml:space="preserve"> </w:t>
      </w:r>
      <w:proofErr w:type="spellStart"/>
      <w:r w:rsidR="00E27C72" w:rsidRPr="00DA2CEB">
        <w:rPr>
          <w:color w:val="000000" w:themeColor="text1"/>
        </w:rPr>
        <w:t>Kortidsansatte</w:t>
      </w:r>
      <w:proofErr w:type="spellEnd"/>
      <w:r w:rsidR="00E27C72" w:rsidRPr="00DA2CEB">
        <w:rPr>
          <w:color w:val="000000" w:themeColor="text1"/>
        </w:rPr>
        <w:t xml:space="preserve"> pedagoger har under arbeidsuførhet </w:t>
      </w:r>
      <w:proofErr w:type="spellStart"/>
      <w:r w:rsidR="00E27C72" w:rsidRPr="00DA2CEB">
        <w:rPr>
          <w:color w:val="000000" w:themeColor="text1"/>
        </w:rPr>
        <w:t>pga</w:t>
      </w:r>
      <w:proofErr w:type="spellEnd"/>
      <w:r w:rsidR="00E27C72" w:rsidRPr="00DA2CEB">
        <w:rPr>
          <w:color w:val="000000" w:themeColor="text1"/>
        </w:rPr>
        <w:t xml:space="preserve"> sykdom i tilsettingsperioden rett til full lønn for klasser </w:t>
      </w:r>
      <w:proofErr w:type="spellStart"/>
      <w:r w:rsidR="00E27C72" w:rsidRPr="00DA2CEB">
        <w:rPr>
          <w:color w:val="000000" w:themeColor="text1"/>
        </w:rPr>
        <w:t>if</w:t>
      </w:r>
      <w:r w:rsidR="00C918AA" w:rsidRPr="00DA2CEB">
        <w:rPr>
          <w:color w:val="000000" w:themeColor="text1"/>
        </w:rPr>
        <w:t>g</w:t>
      </w:r>
      <w:proofErr w:type="spellEnd"/>
      <w:r w:rsidR="00E27C72" w:rsidRPr="00DA2CEB">
        <w:rPr>
          <w:color w:val="000000" w:themeColor="text1"/>
        </w:rPr>
        <w:t xml:space="preserve"> </w:t>
      </w:r>
      <w:r w:rsidR="00E27C72" w:rsidRPr="00492680">
        <w:t xml:space="preserve">kontrakten i et tidsrom tilsvarende folketrygdens arbeidsgiverperiode. </w:t>
      </w:r>
    </w:p>
    <w:p w14:paraId="4C308DC6" w14:textId="77777777" w:rsidR="007E15A0" w:rsidRPr="00492680" w:rsidRDefault="007E15A0" w:rsidP="007E15A0">
      <w:r w:rsidRPr="00492680">
        <w:t>b)</w:t>
      </w:r>
      <w:r w:rsidR="00C918AA" w:rsidRPr="00492680">
        <w:t xml:space="preserve"> </w:t>
      </w:r>
      <w:r w:rsidRPr="00492680">
        <w:t xml:space="preserve">Under arbeidsuførhet </w:t>
      </w:r>
      <w:proofErr w:type="spellStart"/>
      <w:r w:rsidRPr="00492680">
        <w:t>p</w:t>
      </w:r>
      <w:r w:rsidR="00C918AA" w:rsidRPr="00492680">
        <w:t>ga</w:t>
      </w:r>
      <w:proofErr w:type="spellEnd"/>
      <w:r w:rsidRPr="00492680">
        <w:t xml:space="preserve"> yrkesskade gjelder Folketrygdens regler.</w:t>
      </w:r>
    </w:p>
    <w:p w14:paraId="7B57ED59" w14:textId="11E77B5A" w:rsidR="001C2F06" w:rsidRDefault="007E15A0" w:rsidP="0044116A">
      <w:r w:rsidRPr="00492680">
        <w:t>c)Arbeidsgiver er pliktig å registrere enhver skade arbeidstakeren pådrar seg i arbeidet. Jfr. Arbeidsmiljøloven § 5-1. Registrering gjøres på særskilt skjema, for melding av yrkesskade til folketrygden. Dette for å sikre den skadedes rettigheter etter folketrygden.</w:t>
      </w:r>
    </w:p>
    <w:p w14:paraId="68CC1B12" w14:textId="63CA29DF" w:rsidR="001C2F06" w:rsidRDefault="001C2F06" w:rsidP="001C2F06">
      <w:pPr>
        <w:pBdr>
          <w:bottom w:val="single" w:sz="12" w:space="1" w:color="auto"/>
        </w:pBdr>
      </w:pPr>
      <w:r>
        <w:br/>
      </w:r>
      <w:r w:rsidR="00E20F92">
        <w:rPr>
          <w:highlight w:val="yellow"/>
        </w:rPr>
        <w:t>Ekstra p</w:t>
      </w:r>
      <w:r w:rsidRPr="001C2F06">
        <w:rPr>
          <w:highlight w:val="yellow"/>
        </w:rPr>
        <w:t xml:space="preserve">unkt som brukes </w:t>
      </w:r>
      <w:r>
        <w:rPr>
          <w:highlight w:val="yellow"/>
        </w:rPr>
        <w:t>v. PRODA Oslo</w:t>
      </w:r>
      <w:r w:rsidRPr="001C2F06">
        <w:rPr>
          <w:highlight w:val="yellow"/>
        </w:rPr>
        <w:t>:</w:t>
      </w:r>
    </w:p>
    <w:p w14:paraId="79377D8B" w14:textId="5CC5C624" w:rsidR="001C2F06" w:rsidRDefault="001C2F06" w:rsidP="001C2F06">
      <w:pPr>
        <w:pBdr>
          <w:bottom w:val="single" w:sz="12" w:space="1" w:color="auto"/>
        </w:pBdr>
        <w:rPr>
          <w:u w:val="single"/>
        </w:rPr>
      </w:pPr>
      <w:r w:rsidRPr="000C7C98">
        <w:rPr>
          <w:highlight w:val="yellow"/>
          <w:u w:val="single"/>
        </w:rPr>
        <w:t xml:space="preserve">PKT. </w:t>
      </w:r>
      <w:r w:rsidR="00E20F92">
        <w:rPr>
          <w:highlight w:val="yellow"/>
          <w:u w:val="single"/>
        </w:rPr>
        <w:t>9</w:t>
      </w:r>
      <w:r w:rsidRPr="000C7C98">
        <w:rPr>
          <w:highlight w:val="yellow"/>
          <w:u w:val="single"/>
        </w:rPr>
        <w:t>: HELSE, MILJØ OG SIKKERHET</w:t>
      </w:r>
    </w:p>
    <w:p w14:paraId="3902A3C4" w14:textId="1F475D7A" w:rsidR="001C2F06" w:rsidRDefault="001C2F06" w:rsidP="001C2F06">
      <w:pPr>
        <w:pBdr>
          <w:bottom w:val="single" w:sz="12" w:space="1" w:color="auto"/>
        </w:pBdr>
        <w:rPr>
          <w:rStyle w:val="Hyperkobling"/>
        </w:rPr>
      </w:pPr>
      <w:r>
        <w:t xml:space="preserve">PRODA er tilknyttet bedriftshelsetjeneste og har rutiner for HMS. Arbeidstakere skal være kjent med informasjon vedr. HMS og risikoer knyttet til arbeidet. Informasjon om HMS finner du på våre nettsider: </w:t>
      </w:r>
      <w:hyperlink r:id="rId7" w:history="1">
        <w:r w:rsidRPr="006E11D6">
          <w:rPr>
            <w:rStyle w:val="Hyperkobling"/>
          </w:rPr>
          <w:t>https://proda.no/personalhandbok-og-hms/</w:t>
        </w:r>
      </w:hyperlink>
    </w:p>
    <w:p w14:paraId="1104BF02" w14:textId="79D53A60" w:rsidR="001C2F06" w:rsidRPr="001C2F06" w:rsidRDefault="001C2F06" w:rsidP="001C2F06">
      <w:pPr>
        <w:pBdr>
          <w:bottom w:val="single" w:sz="12" w:space="1" w:color="auto"/>
        </w:pBdr>
        <w:rPr>
          <w:sz w:val="20"/>
          <w:szCs w:val="20"/>
        </w:rPr>
      </w:pPr>
    </w:p>
    <w:p w14:paraId="0EF2927A" w14:textId="2A4F33F6" w:rsidR="0044116A" w:rsidRPr="00492680" w:rsidRDefault="001C2F06" w:rsidP="007E15A0">
      <w:pPr>
        <w:pBdr>
          <w:bottom w:val="single" w:sz="12" w:space="1" w:color="auto"/>
        </w:pBdr>
      </w:pPr>
      <w:r>
        <w:t>Arbeidstakere</w:t>
      </w:r>
      <w:r w:rsidRPr="007E7566">
        <w:t xml:space="preserve"> som er tilknyttet PRODA av lengre varighet (fra 6 klokketimer pr semester/4 klasser) bes om å gi tilbakemeldinger på HMS dersom man har dette. </w:t>
      </w:r>
      <w:r w:rsidRPr="007E7566">
        <w:rPr>
          <w:color w:val="000000" w:themeColor="text1"/>
        </w:rPr>
        <w:t xml:space="preserve">Gjennom </w:t>
      </w:r>
      <w:r>
        <w:rPr>
          <w:color w:val="000000" w:themeColor="text1"/>
        </w:rPr>
        <w:t>HMS-</w:t>
      </w:r>
      <w:r w:rsidRPr="007E7566">
        <w:rPr>
          <w:color w:val="000000" w:themeColor="text1"/>
        </w:rPr>
        <w:t xml:space="preserve">sjekklisten gjøres det vurderinger av HMS på arbeidsplassen, farer og problemer kartlegges og </w:t>
      </w:r>
      <w:r>
        <w:rPr>
          <w:color w:val="000000" w:themeColor="text1"/>
        </w:rPr>
        <w:t>man</w:t>
      </w:r>
      <w:r w:rsidRPr="007E7566">
        <w:rPr>
          <w:color w:val="000000" w:themeColor="text1"/>
        </w:rPr>
        <w:t xml:space="preserve"> kan komme evt. forslag til utbedringer.</w:t>
      </w:r>
      <w:r w:rsidRPr="007E7566">
        <w:t xml:space="preserve"> Skjemaet skal returneres innen arbeidsperioden er over</w:t>
      </w:r>
      <w:r>
        <w:t>.</w:t>
      </w:r>
    </w:p>
    <w:p w14:paraId="0AEA0BCB" w14:textId="77777777" w:rsidR="00326FA3" w:rsidRPr="00492680" w:rsidRDefault="00326FA3" w:rsidP="007E15A0">
      <w:pPr>
        <w:pBdr>
          <w:bottom w:val="single" w:sz="12" w:space="1" w:color="auto"/>
        </w:pBdr>
      </w:pPr>
    </w:p>
    <w:p w14:paraId="4FD32A6F" w14:textId="77777777" w:rsidR="0044116A" w:rsidRPr="00492680" w:rsidRDefault="0044116A" w:rsidP="007E15A0">
      <w:pPr>
        <w:pBdr>
          <w:bottom w:val="single" w:sz="12" w:space="1" w:color="auto"/>
        </w:pBdr>
      </w:pPr>
    </w:p>
    <w:p w14:paraId="730FCD4C" w14:textId="77777777" w:rsidR="007E15A0" w:rsidRPr="00492680" w:rsidRDefault="007E15A0" w:rsidP="007C5813">
      <w:pPr>
        <w:spacing w:line="360" w:lineRule="auto"/>
        <w:rPr>
          <w:b/>
          <w:bCs/>
        </w:rPr>
      </w:pPr>
      <w:r w:rsidRPr="00492680">
        <w:rPr>
          <w:b/>
          <w:bCs/>
        </w:rPr>
        <w:t>Vennligst fyll ut og spesifiser: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19"/>
        <w:gridCol w:w="5431"/>
      </w:tblGrid>
      <w:tr w:rsidR="007E15A0" w:rsidRPr="00492680" w14:paraId="30E20B61" w14:textId="77777777" w:rsidTr="00944EA8">
        <w:tc>
          <w:tcPr>
            <w:tcW w:w="1690" w:type="dxa"/>
          </w:tcPr>
          <w:p w14:paraId="4043C8CE" w14:textId="77777777" w:rsidR="007E15A0" w:rsidRPr="00492680" w:rsidRDefault="007E15A0" w:rsidP="007E15A0">
            <w:pPr>
              <w:rPr>
                <w:b/>
                <w:bCs/>
              </w:rPr>
            </w:pPr>
            <w:r w:rsidRPr="00492680">
              <w:rPr>
                <w:b/>
                <w:bCs/>
              </w:rPr>
              <w:t>Adresse</w:t>
            </w:r>
          </w:p>
        </w:tc>
        <w:tc>
          <w:tcPr>
            <w:tcW w:w="6850" w:type="dxa"/>
            <w:gridSpan w:val="2"/>
          </w:tcPr>
          <w:p w14:paraId="037B6BC5" w14:textId="77777777" w:rsidR="007E15A0" w:rsidRPr="00492680" w:rsidRDefault="007E15A0" w:rsidP="007C5813">
            <w:pPr>
              <w:spacing w:line="360" w:lineRule="auto"/>
            </w:pPr>
          </w:p>
        </w:tc>
      </w:tr>
      <w:tr w:rsidR="007E15A0" w:rsidRPr="00492680" w14:paraId="1510598D" w14:textId="77777777" w:rsidTr="00944EA8">
        <w:tc>
          <w:tcPr>
            <w:tcW w:w="3109" w:type="dxa"/>
            <w:gridSpan w:val="2"/>
          </w:tcPr>
          <w:p w14:paraId="6ADB6586" w14:textId="77777777" w:rsidR="007E15A0" w:rsidRPr="00492680" w:rsidRDefault="007E15A0" w:rsidP="007E15A0">
            <w:pPr>
              <w:rPr>
                <w:b/>
                <w:bCs/>
              </w:rPr>
            </w:pPr>
            <w:r w:rsidRPr="00492680">
              <w:rPr>
                <w:b/>
                <w:bCs/>
              </w:rPr>
              <w:t>Fødsels- og personnummer:</w:t>
            </w:r>
          </w:p>
        </w:tc>
        <w:tc>
          <w:tcPr>
            <w:tcW w:w="5431" w:type="dxa"/>
          </w:tcPr>
          <w:p w14:paraId="7DD2A4FC" w14:textId="77777777" w:rsidR="007E15A0" w:rsidRPr="00492680" w:rsidRDefault="007E15A0" w:rsidP="007C5813">
            <w:pPr>
              <w:spacing w:line="360" w:lineRule="auto"/>
            </w:pPr>
          </w:p>
        </w:tc>
      </w:tr>
      <w:tr w:rsidR="007E15A0" w:rsidRPr="00492680" w14:paraId="14BAE11C" w14:textId="77777777" w:rsidTr="00944EA8">
        <w:tc>
          <w:tcPr>
            <w:tcW w:w="3109" w:type="dxa"/>
            <w:gridSpan w:val="2"/>
          </w:tcPr>
          <w:p w14:paraId="2F482F65" w14:textId="77777777" w:rsidR="007E15A0" w:rsidRPr="00492680" w:rsidRDefault="00227F04" w:rsidP="007E15A0">
            <w:pPr>
              <w:rPr>
                <w:b/>
                <w:bCs/>
              </w:rPr>
            </w:pPr>
            <w:r w:rsidRPr="00492680">
              <w:rPr>
                <w:b/>
                <w:bCs/>
              </w:rPr>
              <w:t>Epostadresse:</w:t>
            </w:r>
          </w:p>
        </w:tc>
        <w:tc>
          <w:tcPr>
            <w:tcW w:w="5431" w:type="dxa"/>
          </w:tcPr>
          <w:p w14:paraId="7F4EFFDE" w14:textId="77777777" w:rsidR="007E15A0" w:rsidRPr="00492680" w:rsidRDefault="007E15A0" w:rsidP="007C5813">
            <w:pPr>
              <w:spacing w:line="360" w:lineRule="auto"/>
            </w:pPr>
          </w:p>
        </w:tc>
      </w:tr>
      <w:tr w:rsidR="007E15A0" w:rsidRPr="00492680" w14:paraId="59164A80" w14:textId="77777777" w:rsidTr="00944EA8">
        <w:tc>
          <w:tcPr>
            <w:tcW w:w="3109" w:type="dxa"/>
            <w:gridSpan w:val="2"/>
          </w:tcPr>
          <w:p w14:paraId="605AB394" w14:textId="77777777" w:rsidR="007E15A0" w:rsidRPr="00492680" w:rsidRDefault="00227F04" w:rsidP="007E15A0">
            <w:pPr>
              <w:rPr>
                <w:b/>
                <w:bCs/>
              </w:rPr>
            </w:pPr>
            <w:r w:rsidRPr="00492680">
              <w:rPr>
                <w:b/>
                <w:bCs/>
              </w:rPr>
              <w:t>Bankk</w:t>
            </w:r>
            <w:r w:rsidR="007E15A0" w:rsidRPr="00492680">
              <w:rPr>
                <w:b/>
                <w:bCs/>
              </w:rPr>
              <w:t>ontonummer:</w:t>
            </w:r>
          </w:p>
        </w:tc>
        <w:tc>
          <w:tcPr>
            <w:tcW w:w="5431" w:type="dxa"/>
          </w:tcPr>
          <w:p w14:paraId="12A82EC1" w14:textId="77777777" w:rsidR="007E15A0" w:rsidRPr="00492680" w:rsidRDefault="007E15A0" w:rsidP="007C5813">
            <w:pPr>
              <w:spacing w:line="360" w:lineRule="auto"/>
              <w:rPr>
                <w:b/>
                <w:bCs/>
              </w:rPr>
            </w:pPr>
          </w:p>
        </w:tc>
      </w:tr>
      <w:tr w:rsidR="007E15A0" w:rsidRPr="00492680" w14:paraId="3DD1818A" w14:textId="77777777" w:rsidTr="00944EA8">
        <w:tc>
          <w:tcPr>
            <w:tcW w:w="3109" w:type="dxa"/>
            <w:gridSpan w:val="2"/>
          </w:tcPr>
          <w:p w14:paraId="4734E6AB" w14:textId="77777777" w:rsidR="007E15A0" w:rsidRPr="00492680" w:rsidRDefault="00227F04" w:rsidP="007E15A0">
            <w:pPr>
              <w:rPr>
                <w:b/>
                <w:bCs/>
              </w:rPr>
            </w:pPr>
            <w:proofErr w:type="spellStart"/>
            <w:r w:rsidRPr="00492680">
              <w:rPr>
                <w:b/>
                <w:bCs/>
              </w:rPr>
              <w:t>Tlf</w:t>
            </w:r>
            <w:proofErr w:type="spellEnd"/>
            <w:r w:rsidRPr="00492680">
              <w:rPr>
                <w:b/>
                <w:bCs/>
              </w:rPr>
              <w:t xml:space="preserve">: </w:t>
            </w:r>
          </w:p>
        </w:tc>
        <w:tc>
          <w:tcPr>
            <w:tcW w:w="5431" w:type="dxa"/>
          </w:tcPr>
          <w:p w14:paraId="5382039D" w14:textId="77777777" w:rsidR="007E15A0" w:rsidRPr="00492680" w:rsidRDefault="007E15A0" w:rsidP="007C5813">
            <w:pPr>
              <w:spacing w:line="360" w:lineRule="auto"/>
              <w:rPr>
                <w:b/>
                <w:bCs/>
              </w:rPr>
            </w:pPr>
          </w:p>
        </w:tc>
      </w:tr>
    </w:tbl>
    <w:p w14:paraId="4D087815" w14:textId="77777777" w:rsidR="00944EA8" w:rsidRPr="00492680" w:rsidRDefault="00944EA8" w:rsidP="00944EA8">
      <w:r w:rsidRPr="00492680">
        <w:lastRenderedPageBreak/>
        <w:t>Denne kontrakt er utferdiget i 2 - to - eksemplarer.</w:t>
      </w:r>
    </w:p>
    <w:p w14:paraId="58F3A09C" w14:textId="77777777" w:rsidR="00944EA8" w:rsidRDefault="00944EA8" w:rsidP="00944EA8">
      <w:r w:rsidRPr="00492680">
        <w:t xml:space="preserve">Vennligst fyll ut ovenfor, signer og returner avtalen snarest og innen </w:t>
      </w:r>
      <w:proofErr w:type="spellStart"/>
      <w:r w:rsidRPr="00EB2ED4">
        <w:rPr>
          <w:highlight w:val="yellow"/>
        </w:rPr>
        <w:t>dd</w:t>
      </w:r>
      <w:proofErr w:type="spellEnd"/>
      <w:r w:rsidRPr="00EB2ED4">
        <w:rPr>
          <w:highlight w:val="yellow"/>
        </w:rPr>
        <w:t>. måned årstall</w:t>
      </w:r>
      <w:r w:rsidRPr="00492680">
        <w:t xml:space="preserve"> </w:t>
      </w:r>
    </w:p>
    <w:p w14:paraId="1565587E" w14:textId="77777777" w:rsidR="00944EA8" w:rsidRDefault="00944EA8" w:rsidP="00944EA8">
      <w:r>
        <w:t>t</w:t>
      </w:r>
      <w:r w:rsidRPr="00492680">
        <w:t>il</w:t>
      </w:r>
      <w:r>
        <w:t xml:space="preserve"> </w:t>
      </w:r>
      <w:r w:rsidRPr="00947C68">
        <w:rPr>
          <w:highlight w:val="yellow"/>
        </w:rPr>
        <w:t>resepsjon@proda.no</w:t>
      </w:r>
    </w:p>
    <w:p w14:paraId="6C0088C0" w14:textId="77777777" w:rsidR="00944EA8" w:rsidRPr="00492680" w:rsidRDefault="00944EA8" w:rsidP="00944EA8"/>
    <w:p w14:paraId="6B8B29AE" w14:textId="77777777" w:rsidR="00944EA8" w:rsidRPr="00492680" w:rsidRDefault="00944EA8" w:rsidP="00944EA8">
      <w:r w:rsidRPr="00492680">
        <w:t>Arbeidstaker beholder et signert eksemplar av kontrakten.</w:t>
      </w:r>
    </w:p>
    <w:p w14:paraId="54CAE2AF" w14:textId="77777777" w:rsidR="00944EA8" w:rsidRPr="00492680" w:rsidRDefault="00944EA8" w:rsidP="00944EA8"/>
    <w:p w14:paraId="066731C3" w14:textId="77777777" w:rsidR="00944EA8" w:rsidRPr="00492680" w:rsidRDefault="00944EA8" w:rsidP="00944EA8"/>
    <w:p w14:paraId="3FECC5AE" w14:textId="77777777" w:rsidR="00944EA8" w:rsidRPr="00492680" w:rsidRDefault="00944EA8" w:rsidP="00944EA8">
      <w:pPr>
        <w:rPr>
          <w:i/>
        </w:rPr>
      </w:pPr>
      <w:r w:rsidRPr="00EB2ED4">
        <w:rPr>
          <w:bCs/>
          <w:iCs/>
          <w:highlight w:val="yellow"/>
        </w:rPr>
        <w:t>Sted</w:t>
      </w:r>
      <w:r w:rsidRPr="00492680">
        <w:rPr>
          <w:bCs/>
          <w:i/>
        </w:rPr>
        <w:t>,</w:t>
      </w:r>
      <w:r w:rsidRPr="00492680">
        <w:rPr>
          <w:i/>
        </w:rPr>
        <w:t xml:space="preserve"> </w:t>
      </w:r>
      <w:proofErr w:type="spellStart"/>
      <w:r w:rsidRPr="00EB2ED4">
        <w:rPr>
          <w:highlight w:val="yellow"/>
        </w:rPr>
        <w:t>dd</w:t>
      </w:r>
      <w:proofErr w:type="spellEnd"/>
      <w:r w:rsidRPr="00EB2ED4">
        <w:rPr>
          <w:highlight w:val="yellow"/>
        </w:rPr>
        <w:t>. måned årstall</w:t>
      </w:r>
    </w:p>
    <w:p w14:paraId="796874C1" w14:textId="77777777" w:rsidR="00944EA8" w:rsidRPr="00492680" w:rsidRDefault="00944EA8" w:rsidP="00944EA8">
      <w:pPr>
        <w:jc w:val="center"/>
        <w:rPr>
          <w:i/>
        </w:rPr>
      </w:pPr>
    </w:p>
    <w:p w14:paraId="37541A6F" w14:textId="77777777" w:rsidR="00944EA8" w:rsidRPr="00492680" w:rsidRDefault="00944EA8" w:rsidP="00944EA8">
      <w:pPr>
        <w:ind w:left="2124" w:firstLine="708"/>
      </w:pPr>
    </w:p>
    <w:p w14:paraId="3086D3A4" w14:textId="77777777" w:rsidR="00944EA8" w:rsidRPr="00492680" w:rsidRDefault="00944EA8" w:rsidP="00944EA8">
      <w:r w:rsidRPr="00492680">
        <w:t>Signatur: ______________________</w:t>
      </w:r>
      <w:r w:rsidRPr="00492680">
        <w:tab/>
      </w:r>
      <w:r w:rsidRPr="00492680">
        <w:tab/>
        <w:t>Signatur: ______________________</w:t>
      </w:r>
    </w:p>
    <w:p w14:paraId="3F7200B6" w14:textId="77777777" w:rsidR="00944EA8" w:rsidRPr="00492680" w:rsidRDefault="00944EA8" w:rsidP="00944EA8">
      <w:r w:rsidRPr="00492680">
        <w:tab/>
        <w:t xml:space="preserve">    oppdragsgiver</w:t>
      </w:r>
      <w:r w:rsidRPr="00492680">
        <w:tab/>
      </w:r>
      <w:r w:rsidRPr="00492680">
        <w:tab/>
      </w:r>
      <w:r w:rsidRPr="00492680">
        <w:tab/>
      </w:r>
      <w:r w:rsidRPr="00492680">
        <w:tab/>
        <w:t xml:space="preserve">           </w:t>
      </w:r>
      <w:r w:rsidRPr="00492680">
        <w:tab/>
        <w:t xml:space="preserve">   </w:t>
      </w:r>
      <w:r>
        <w:t xml:space="preserve"> </w:t>
      </w:r>
      <w:r w:rsidRPr="00492680">
        <w:t>oppdragstaker</w:t>
      </w:r>
    </w:p>
    <w:p w14:paraId="1392208F" w14:textId="77777777" w:rsidR="00944EA8" w:rsidRPr="00492680" w:rsidRDefault="00944EA8" w:rsidP="00944EA8"/>
    <w:p w14:paraId="67F7CAA4" w14:textId="77777777" w:rsidR="00944EA8" w:rsidRPr="00492680" w:rsidRDefault="00944EA8" w:rsidP="00944EA8">
      <w:r w:rsidRPr="00492680">
        <w:t>for PRODA profesjonell dansetrening</w:t>
      </w:r>
      <w:r w:rsidRPr="00492680">
        <w:tab/>
      </w:r>
      <w:r w:rsidRPr="00492680">
        <w:tab/>
      </w:r>
      <w:r w:rsidRPr="00492680">
        <w:rPr>
          <w:i/>
          <w:iCs/>
        </w:rPr>
        <w:t>Navn:</w:t>
      </w:r>
      <w:r w:rsidRPr="00492680">
        <w:t xml:space="preserve"> </w:t>
      </w:r>
      <w:r w:rsidRPr="00492680">
        <w:tab/>
      </w:r>
      <w:r>
        <w:t xml:space="preserve">    </w:t>
      </w:r>
      <w:r w:rsidRPr="00466E69">
        <w:rPr>
          <w:highlight w:val="yellow"/>
        </w:rPr>
        <w:t>navn her</w:t>
      </w:r>
    </w:p>
    <w:p w14:paraId="2825D45D" w14:textId="77777777" w:rsidR="00944EA8" w:rsidRPr="00492680" w:rsidRDefault="00944EA8" w:rsidP="00944EA8"/>
    <w:p w14:paraId="75C10FF4" w14:textId="77777777" w:rsidR="00326FA3" w:rsidRPr="00492680" w:rsidRDefault="00326FA3" w:rsidP="00326FA3"/>
    <w:p w14:paraId="0A8DF0AA" w14:textId="77777777" w:rsidR="007E15A0" w:rsidRPr="00492680" w:rsidRDefault="007E15A0" w:rsidP="00C918AA"/>
    <w:sectPr w:rsidR="007E15A0" w:rsidRPr="00492680">
      <w:headerReference w:type="default" r:id="rId8"/>
      <w:footerReference w:type="default" r:id="rId9"/>
      <w:pgSz w:w="11907" w:h="16840"/>
      <w:pgMar w:top="1078" w:right="1962" w:bottom="1418" w:left="13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9C0E" w14:textId="77777777" w:rsidR="00A719A7" w:rsidRDefault="00A719A7">
      <w:r>
        <w:separator/>
      </w:r>
    </w:p>
  </w:endnote>
  <w:endnote w:type="continuationSeparator" w:id="0">
    <w:p w14:paraId="409F9889" w14:textId="77777777" w:rsidR="00A719A7" w:rsidRDefault="00A7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53CE" w14:textId="77777777" w:rsidR="007E15A0" w:rsidRDefault="007E15A0">
    <w:pPr>
      <w:pStyle w:val="Bunntekst"/>
      <w:jc w:val="center"/>
      <w:rPr>
        <w:i/>
        <w:sz w:val="16"/>
      </w:rPr>
    </w:pPr>
    <w:r>
      <w:rPr>
        <w:i/>
        <w:sz w:val="16"/>
      </w:rPr>
      <w:t xml:space="preserve">side </w:t>
    </w:r>
    <w:r>
      <w:rPr>
        <w:i/>
        <w:sz w:val="16"/>
      </w:rPr>
      <w:fldChar w:fldCharType="begin"/>
    </w:r>
    <w:r>
      <w:rPr>
        <w:i/>
        <w:sz w:val="16"/>
      </w:rPr>
      <w:instrText>PAGE</w:instrText>
    </w:r>
    <w:r>
      <w:rPr>
        <w:i/>
        <w:sz w:val="16"/>
      </w:rPr>
      <w:fldChar w:fldCharType="separate"/>
    </w:r>
    <w:r w:rsidR="00AA7784">
      <w:rPr>
        <w:i/>
        <w:noProof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av </w:t>
    </w:r>
    <w:r w:rsidR="002A6F5D">
      <w:rPr>
        <w:i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F5B8" w14:textId="77777777" w:rsidR="00A719A7" w:rsidRDefault="00A719A7">
      <w:r>
        <w:separator/>
      </w:r>
    </w:p>
  </w:footnote>
  <w:footnote w:type="continuationSeparator" w:id="0">
    <w:p w14:paraId="4EF40BE0" w14:textId="77777777" w:rsidR="00A719A7" w:rsidRDefault="00A7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4516" w14:textId="77777777" w:rsidR="007E15A0" w:rsidRDefault="007E15A0">
    <w:pPr>
      <w:pStyle w:val="Topptekst"/>
      <w:ind w:right="-630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12DF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5F62AC"/>
    <w:multiLevelType w:val="hybridMultilevel"/>
    <w:tmpl w:val="6F64E14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545201">
    <w:abstractNumId w:val="1"/>
  </w:num>
  <w:num w:numId="2" w16cid:durableId="125759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A0"/>
    <w:rsid w:val="00001387"/>
    <w:rsid w:val="00017E50"/>
    <w:rsid w:val="00045F96"/>
    <w:rsid w:val="00093FAB"/>
    <w:rsid w:val="000973EC"/>
    <w:rsid w:val="000A2DDC"/>
    <w:rsid w:val="000C6844"/>
    <w:rsid w:val="000C7C98"/>
    <w:rsid w:val="000F2BD3"/>
    <w:rsid w:val="000F6E70"/>
    <w:rsid w:val="0011579B"/>
    <w:rsid w:val="00167EA1"/>
    <w:rsid w:val="001C2F06"/>
    <w:rsid w:val="001D49CA"/>
    <w:rsid w:val="00227F04"/>
    <w:rsid w:val="00280075"/>
    <w:rsid w:val="00287B04"/>
    <w:rsid w:val="002A6F5D"/>
    <w:rsid w:val="002B0853"/>
    <w:rsid w:val="002F1E1E"/>
    <w:rsid w:val="003064FF"/>
    <w:rsid w:val="00326FA3"/>
    <w:rsid w:val="0035797F"/>
    <w:rsid w:val="0036261B"/>
    <w:rsid w:val="00386D45"/>
    <w:rsid w:val="003D282C"/>
    <w:rsid w:val="003E0346"/>
    <w:rsid w:val="003E1425"/>
    <w:rsid w:val="0044116A"/>
    <w:rsid w:val="004645DC"/>
    <w:rsid w:val="00466E69"/>
    <w:rsid w:val="00492680"/>
    <w:rsid w:val="00496C41"/>
    <w:rsid w:val="00524B4C"/>
    <w:rsid w:val="00556431"/>
    <w:rsid w:val="00571AF2"/>
    <w:rsid w:val="005B4EA1"/>
    <w:rsid w:val="005C4B17"/>
    <w:rsid w:val="005D5570"/>
    <w:rsid w:val="005E00F3"/>
    <w:rsid w:val="005F16E3"/>
    <w:rsid w:val="00647EC2"/>
    <w:rsid w:val="006709BD"/>
    <w:rsid w:val="00671424"/>
    <w:rsid w:val="006A2FA5"/>
    <w:rsid w:val="006F4E71"/>
    <w:rsid w:val="00712883"/>
    <w:rsid w:val="00725869"/>
    <w:rsid w:val="00743556"/>
    <w:rsid w:val="00760B69"/>
    <w:rsid w:val="0077598D"/>
    <w:rsid w:val="007C032F"/>
    <w:rsid w:val="007C5813"/>
    <w:rsid w:val="007E15A0"/>
    <w:rsid w:val="007E7A9A"/>
    <w:rsid w:val="008458C1"/>
    <w:rsid w:val="008D4D73"/>
    <w:rsid w:val="008D67CA"/>
    <w:rsid w:val="008F30B6"/>
    <w:rsid w:val="009074E6"/>
    <w:rsid w:val="00944EA8"/>
    <w:rsid w:val="00946034"/>
    <w:rsid w:val="00947C68"/>
    <w:rsid w:val="00960A4E"/>
    <w:rsid w:val="00962B94"/>
    <w:rsid w:val="00983767"/>
    <w:rsid w:val="009D029C"/>
    <w:rsid w:val="00A1215C"/>
    <w:rsid w:val="00A33C15"/>
    <w:rsid w:val="00A4630B"/>
    <w:rsid w:val="00A719A7"/>
    <w:rsid w:val="00AA1888"/>
    <w:rsid w:val="00AA3645"/>
    <w:rsid w:val="00AA7784"/>
    <w:rsid w:val="00AF04B5"/>
    <w:rsid w:val="00B662AA"/>
    <w:rsid w:val="00B81202"/>
    <w:rsid w:val="00BD1F66"/>
    <w:rsid w:val="00BF1B67"/>
    <w:rsid w:val="00C35343"/>
    <w:rsid w:val="00C40605"/>
    <w:rsid w:val="00C5180E"/>
    <w:rsid w:val="00C618CE"/>
    <w:rsid w:val="00C918AA"/>
    <w:rsid w:val="00CA2E01"/>
    <w:rsid w:val="00CB39E3"/>
    <w:rsid w:val="00CC49C7"/>
    <w:rsid w:val="00CD37A6"/>
    <w:rsid w:val="00CE091B"/>
    <w:rsid w:val="00D35CEC"/>
    <w:rsid w:val="00D4646E"/>
    <w:rsid w:val="00D545F7"/>
    <w:rsid w:val="00D62344"/>
    <w:rsid w:val="00D704F4"/>
    <w:rsid w:val="00D827FD"/>
    <w:rsid w:val="00D8685B"/>
    <w:rsid w:val="00DA2CEB"/>
    <w:rsid w:val="00DB6162"/>
    <w:rsid w:val="00DF0736"/>
    <w:rsid w:val="00E03F4B"/>
    <w:rsid w:val="00E20F92"/>
    <w:rsid w:val="00E26BC0"/>
    <w:rsid w:val="00E27C72"/>
    <w:rsid w:val="00E52918"/>
    <w:rsid w:val="00E93EFF"/>
    <w:rsid w:val="00EB2ED4"/>
    <w:rsid w:val="00F02458"/>
    <w:rsid w:val="00F04918"/>
    <w:rsid w:val="00FD07D3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F30D9"/>
  <w14:defaultImageDpi w14:val="300"/>
  <w15:chartTrackingRefBased/>
  <w15:docId w15:val="{2B730FC3-FA72-1941-95BB-D44BC6B1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5A0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7E15A0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rsid w:val="007E15A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ittel">
    <w:name w:val="Title"/>
    <w:basedOn w:val="Normal"/>
    <w:qFormat/>
    <w:rsid w:val="007E15A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Brdtekstinnrykk">
    <w:name w:val="Body Text Indent"/>
    <w:basedOn w:val="Normal"/>
    <w:semiHidden/>
    <w:rsid w:val="007E15A0"/>
    <w:pPr>
      <w:ind w:left="284" w:hanging="284"/>
    </w:pPr>
  </w:style>
  <w:style w:type="paragraph" w:styleId="Brdtekst2">
    <w:name w:val="Body Text 2"/>
    <w:basedOn w:val="Normal"/>
    <w:semiHidden/>
    <w:rsid w:val="007E15A0"/>
    <w:pPr>
      <w:jc w:val="center"/>
    </w:pPr>
    <w:rPr>
      <w:b/>
      <w:bCs/>
    </w:rPr>
  </w:style>
  <w:style w:type="paragraph" w:styleId="Topptekst">
    <w:name w:val="header"/>
    <w:basedOn w:val="Normal"/>
    <w:semiHidden/>
    <w:rsid w:val="007E15A0"/>
    <w:pPr>
      <w:tabs>
        <w:tab w:val="center" w:pos="4536"/>
        <w:tab w:val="right" w:pos="9072"/>
      </w:tabs>
    </w:pPr>
  </w:style>
  <w:style w:type="paragraph" w:styleId="Brdtekstinnrykk2">
    <w:name w:val="Body Text Indent 2"/>
    <w:basedOn w:val="Normal"/>
    <w:semiHidden/>
    <w:rsid w:val="007E15A0"/>
    <w:pPr>
      <w:ind w:left="284" w:hanging="284"/>
      <w:jc w:val="both"/>
    </w:pPr>
  </w:style>
  <w:style w:type="paragraph" w:styleId="NormalWeb">
    <w:name w:val="Normal (Web)"/>
    <w:basedOn w:val="Normal"/>
    <w:uiPriority w:val="99"/>
    <w:unhideWhenUsed/>
    <w:rsid w:val="00AA7784"/>
    <w:pPr>
      <w:spacing w:before="100" w:beforeAutospacing="1" w:after="100" w:afterAutospacing="1"/>
    </w:pPr>
    <w:rPr>
      <w:sz w:val="20"/>
      <w:szCs w:val="20"/>
    </w:rPr>
  </w:style>
  <w:style w:type="paragraph" w:customStyle="1" w:styleId="xgmail-m6715484654140804604xmsonormal">
    <w:name w:val="x_gmail-m_6715484654140804604x_msonormal"/>
    <w:basedOn w:val="Normal"/>
    <w:rsid w:val="00AA7784"/>
    <w:pPr>
      <w:spacing w:before="100" w:beforeAutospacing="1" w:after="100" w:afterAutospacing="1"/>
    </w:pPr>
    <w:rPr>
      <w:sz w:val="20"/>
      <w:szCs w:val="20"/>
    </w:rPr>
  </w:style>
  <w:style w:type="character" w:styleId="Hyperkobling">
    <w:name w:val="Hyperlink"/>
    <w:rsid w:val="00466E69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46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a.no/personalhandbok-og-h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Denne kontrakt følger de til enhver tid gjeldende bestemmelser i tariffavtalen mellom Norske Dansekunstnere (NoDa) og Stiftelsen Gratis Daglig Trening(GDT)</vt:lpstr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Denne kontrakt følger de til enhver tid gjeldende bestemmelser i tariffavtalen mellom Norske Dansekunstnere (NoDa) og Stiftelsen Gratis Daglig Trening(GDT)</dc:title>
  <dc:subject/>
  <dc:creator>Tone</dc:creator>
  <cp:keywords/>
  <cp:lastModifiedBy>Michelle Flagstad</cp:lastModifiedBy>
  <cp:revision>3</cp:revision>
  <cp:lastPrinted>2018-06-19T09:08:00Z</cp:lastPrinted>
  <dcterms:created xsi:type="dcterms:W3CDTF">2023-08-28T11:18:00Z</dcterms:created>
  <dcterms:modified xsi:type="dcterms:W3CDTF">2023-08-28T11:18:00Z</dcterms:modified>
</cp:coreProperties>
</file>